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DC" w:rsidRDefault="006E1238" w:rsidP="00D008CC">
      <w:pPr>
        <w:spacing w:after="75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83838"/>
          <w:kern w:val="36"/>
          <w:sz w:val="31"/>
          <w:szCs w:val="31"/>
        </w:rPr>
      </w:pPr>
      <w:r w:rsidRPr="006E1238">
        <w:rPr>
          <w:rFonts w:ascii="Segoe UI" w:eastAsia="Times New Roman" w:hAnsi="Segoe UI" w:cs="Segoe UI"/>
          <w:b/>
          <w:bCs/>
          <w:color w:val="383838"/>
          <w:kern w:val="36"/>
          <w:sz w:val="31"/>
          <w:szCs w:val="31"/>
        </w:rPr>
        <w:t>XÂY DỰNG KHẨU PHẦN ĂN VÀ THỰC ĐƠN</w:t>
      </w:r>
    </w:p>
    <w:p w:rsidR="006E1238" w:rsidRPr="006E1238" w:rsidRDefault="006E1238" w:rsidP="00D008CC">
      <w:pPr>
        <w:spacing w:after="75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383838"/>
          <w:kern w:val="36"/>
          <w:sz w:val="31"/>
          <w:szCs w:val="31"/>
        </w:rPr>
      </w:pPr>
      <w:bookmarkStart w:id="0" w:name="_GoBack"/>
      <w:bookmarkEnd w:id="0"/>
      <w:r w:rsidRPr="006E1238">
        <w:rPr>
          <w:rFonts w:ascii="Segoe UI" w:eastAsia="Times New Roman" w:hAnsi="Segoe UI" w:cs="Segoe UI"/>
          <w:b/>
          <w:bCs/>
          <w:color w:val="383838"/>
          <w:kern w:val="36"/>
          <w:sz w:val="31"/>
          <w:szCs w:val="31"/>
        </w:rPr>
        <w:t xml:space="preserve"> CHO TRƯỜNG MẦM NON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trường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yếu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tố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hầu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hết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bậc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phụ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huynh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quan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tâm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con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học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mẫu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giáo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.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Chính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vì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việc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đầy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đúng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theo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tuổi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cân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rất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quan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trọng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.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làm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nào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có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đầy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?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Làm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sao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có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dang?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Làm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sao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sao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hấp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dẫn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bé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?</w:t>
      </w:r>
    </w:p>
    <w:p w:rsidR="006E1238" w:rsidRPr="006E1238" w:rsidRDefault="00135606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r>
        <w:rPr>
          <w:rFonts w:ascii="Segoe UI" w:eastAsia="Times New Roman" w:hAnsi="Segoe UI" w:cs="Segoe UI"/>
          <w:noProof/>
          <w:color w:val="383838"/>
          <w:sz w:val="26"/>
          <w:szCs w:val="26"/>
        </w:rPr>
        <w:t xml:space="preserve">                                          </w:t>
      </w:r>
      <w:r w:rsidR="006E1238">
        <w:rPr>
          <w:rFonts w:ascii="Segoe UI" w:eastAsia="Times New Roman" w:hAnsi="Segoe UI" w:cs="Segoe UI"/>
          <w:noProof/>
          <w:color w:val="383838"/>
          <w:sz w:val="26"/>
          <w:szCs w:val="26"/>
        </w:rPr>
        <w:drawing>
          <wp:inline distT="0" distB="0" distL="0" distR="0">
            <wp:extent cx="2537254" cy="2397211"/>
            <wp:effectExtent l="0" t="0" r="0" b="3175"/>
            <wp:docPr id="4" name="Picture 4" descr="XÂY DỰNG KHẨU PHẦN ĂN VÀ THỰC ĐƠN CHO TRƯỜNG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ÂY DỰNG KHẨU PHẦN ĂN VÀ THỰC ĐƠN CHO TRƯỜNG MẦM N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83" cy="239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238" w:rsidRPr="006E1238" w:rsidRDefault="006E1238" w:rsidP="006E1238">
      <w:pPr>
        <w:spacing w:before="450" w:after="300" w:line="240" w:lineRule="auto"/>
        <w:jc w:val="both"/>
        <w:outlineLvl w:val="1"/>
        <w:rPr>
          <w:rFonts w:ascii="inherit" w:eastAsia="Times New Roman" w:hAnsi="inherit" w:cs="Segoe UI"/>
          <w:b/>
          <w:bCs/>
          <w:color w:val="383838"/>
          <w:sz w:val="33"/>
          <w:szCs w:val="33"/>
        </w:rPr>
      </w:pPr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1.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Tại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sao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phải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xây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dựng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khẩu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phần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và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thực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đơn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?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suất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người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nhằm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đáp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ứng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đầy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về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năng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thiết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cơ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(protein,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lipit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gluxit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vitamin,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khoáng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).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được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biến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dưới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từng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từng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tuần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nhằm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đầy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về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năng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thiết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vệ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minh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uống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phòng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tránh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bệnh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.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Việc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có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sẵn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cũng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tạo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điều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kiện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thuận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lợi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bếp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chợ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r>
        <w:rPr>
          <w:rFonts w:ascii="Segoe UI" w:eastAsia="Times New Roman" w:hAnsi="Segoe UI" w:cs="Segoe UI"/>
          <w:noProof/>
          <w:color w:val="383838"/>
          <w:sz w:val="26"/>
          <w:szCs w:val="26"/>
        </w:rPr>
        <w:lastRenderedPageBreak/>
        <w:drawing>
          <wp:inline distT="0" distB="0" distL="0" distR="0">
            <wp:extent cx="6071286" cy="4118795"/>
            <wp:effectExtent l="0" t="0" r="5715" b="0"/>
            <wp:docPr id="3" name="Picture 3" descr="XÂY DỰNG KHẨU PHẦN ĂN VÀ THỰC ĐƠN CHO TRƯỜNG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ÂY DỰNG KHẨU PHẦN ĂN VÀ THỰC ĐƠN CHO TRƯỜNG MẦM N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013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từng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giai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đoạn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phát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triển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em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tùy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theo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tình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sức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khỏe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thái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hoạt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số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nguyên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tắc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chính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nhau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phù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hợp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Tùy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theo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khả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năng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cung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cấp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ở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địa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phương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tùy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thuộc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thời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tiết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mùa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hợp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lý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đầy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spacing w:before="450" w:after="300" w:line="240" w:lineRule="auto"/>
        <w:jc w:val="both"/>
        <w:outlineLvl w:val="1"/>
        <w:rPr>
          <w:rFonts w:ascii="inherit" w:eastAsia="Times New Roman" w:hAnsi="inherit" w:cs="Segoe UI"/>
          <w:b/>
          <w:bCs/>
          <w:color w:val="383838"/>
          <w:sz w:val="33"/>
          <w:szCs w:val="33"/>
        </w:rPr>
      </w:pPr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2.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Nguyên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tắc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xây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dựng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khẩu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phần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và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thực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đơn</w:t>
      </w:r>
      <w:proofErr w:type="spellEnd"/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Nguyên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tắc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trường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mầm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non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bao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gồm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:</w:t>
      </w:r>
    </w:p>
    <w:p w:rsidR="006E1238" w:rsidRPr="006E1238" w:rsidRDefault="006E1238" w:rsidP="006E123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đáp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ứng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về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năng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thiết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tỷ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lệ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cân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đối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năng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.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Cân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đối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tỷ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lệ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đạm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mỡ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dầu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cân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đối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loại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vitamin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khoáng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ở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trường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mầm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non</w:t>
      </w:r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lứa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tuổi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chiếm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60-70%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cả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mẫu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giáo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50-60%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cả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đó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tỷ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lệ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trưa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30-35,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chiều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25-30%,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phụ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1/2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chính</w:t>
      </w:r>
      <w:proofErr w:type="spellEnd"/>
    </w:p>
    <w:p w:rsidR="006E1238" w:rsidRPr="006E1238" w:rsidRDefault="006E1238" w:rsidP="006E1238">
      <w:pPr>
        <w:numPr>
          <w:ilvl w:val="0"/>
          <w:numId w:val="2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lastRenderedPageBreak/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được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theo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từng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tuần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theo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mùa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điều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hòa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D008CC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r>
        <w:rPr>
          <w:rFonts w:ascii="Segoe UI" w:eastAsia="Times New Roman" w:hAnsi="Segoe UI" w:cs="Segoe UI"/>
          <w:color w:val="383838"/>
          <w:sz w:val="26"/>
          <w:szCs w:val="26"/>
        </w:rPr>
        <w:t xml:space="preserve">                                    </w:t>
      </w:r>
      <w:r w:rsidR="006E1238">
        <w:rPr>
          <w:rFonts w:ascii="Segoe UI" w:eastAsia="Times New Roman" w:hAnsi="Segoe UI" w:cs="Segoe UI"/>
          <w:noProof/>
          <w:color w:val="383838"/>
          <w:sz w:val="26"/>
          <w:szCs w:val="26"/>
        </w:rPr>
        <w:drawing>
          <wp:inline distT="0" distB="0" distL="0" distR="0">
            <wp:extent cx="2619632" cy="2306594"/>
            <wp:effectExtent l="0" t="0" r="0" b="0"/>
            <wp:docPr id="2" name="Picture 2" descr="XÂY DỰNG KHẨU PHẦN ĂN VÀ THỰC ĐƠN CHO TRƯỜNG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ÂY DỰNG KHẨU PHẦN ĂN VÀ THỰC ĐƠN CHO TRƯỜNG MẦM N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633" cy="23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nhiều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hấp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dẫn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.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cùng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nhóm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(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ví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dụ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: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thịt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trứng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hoặc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tôm</w:t>
      </w:r>
      <w:proofErr w:type="spellEnd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,…</w:t>
      </w:r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)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hoặc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phối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hợp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đạt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được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giá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trị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tương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đương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trường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mầm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non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không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chỉ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thuần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biến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cùng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loại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(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như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luộc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rào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hấp</w:t>
      </w:r>
      <w:proofErr w:type="spellEnd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,…</w:t>
      </w:r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).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cùng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nên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sử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dụng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giống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nhau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tiện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bếp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chợ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nhưng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ý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từng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tuổi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biến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phù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hợp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CHÚ Ý:</w:t>
      </w:r>
    </w:p>
    <w:p w:rsidR="006E1238" w:rsidRPr="006E1238" w:rsidRDefault="006E1238" w:rsidP="006E1238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Có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chính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phụ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phù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hợp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với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mức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đóng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góp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3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vệ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an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toàn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biến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đồ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</w:p>
    <w:p w:rsidR="006E1238" w:rsidRPr="006E1238" w:rsidRDefault="006E1238" w:rsidP="006E1238">
      <w:pPr>
        <w:spacing w:before="450" w:after="300" w:line="240" w:lineRule="auto"/>
        <w:jc w:val="both"/>
        <w:outlineLvl w:val="1"/>
        <w:rPr>
          <w:rFonts w:ascii="inherit" w:eastAsia="Times New Roman" w:hAnsi="inherit" w:cs="Segoe UI"/>
          <w:b/>
          <w:bCs/>
          <w:color w:val="383838"/>
          <w:sz w:val="33"/>
          <w:szCs w:val="33"/>
        </w:rPr>
      </w:pPr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3.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Các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bước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xây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dựng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khẩu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phần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và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thực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đơn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trường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mầm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 xml:space="preserve"> </w:t>
      </w:r>
      <w:proofErr w:type="gramStart"/>
      <w:r w:rsidRPr="006E1238">
        <w:rPr>
          <w:rFonts w:ascii="inherit" w:eastAsia="Times New Roman" w:hAnsi="inherit" w:cs="Segoe UI"/>
          <w:b/>
          <w:bCs/>
          <w:color w:val="383838"/>
          <w:sz w:val="33"/>
          <w:szCs w:val="33"/>
        </w:rPr>
        <w:t>non</w:t>
      </w:r>
      <w:proofErr w:type="gramEnd"/>
    </w:p>
    <w:p w:rsidR="006E1238" w:rsidRPr="006E1238" w:rsidRDefault="006E1238" w:rsidP="006E1238">
      <w:pPr>
        <w:spacing w:before="390" w:after="270" w:line="240" w:lineRule="auto"/>
        <w:jc w:val="both"/>
        <w:outlineLvl w:val="2"/>
        <w:rPr>
          <w:rFonts w:ascii="inherit" w:eastAsia="Times New Roman" w:hAnsi="inherit" w:cs="Segoe UI"/>
          <w:b/>
          <w:bCs/>
          <w:color w:val="383838"/>
          <w:sz w:val="31"/>
          <w:szCs w:val="31"/>
        </w:rPr>
      </w:pPr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3.1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Các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bước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xây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dựng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khẩu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phần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ăn</w:t>
      </w:r>
      <w:proofErr w:type="spellEnd"/>
    </w:p>
    <w:p w:rsidR="006E1238" w:rsidRPr="006E1238" w:rsidRDefault="006E1238" w:rsidP="006E123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Tính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năng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protein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chính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theo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tuổi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tương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ứng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với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mỗi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Tính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gạo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giàu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đạm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một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suất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lastRenderedPageBreak/>
        <w:t>Bổ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sung vitamin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khoáng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loại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rau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Bổ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sung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năng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lượng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mỡ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dầu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hoặc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đường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Thêm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vị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D008CC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r>
        <w:rPr>
          <w:rFonts w:ascii="Segoe UI" w:eastAsia="Times New Roman" w:hAnsi="Segoe UI" w:cs="Segoe UI"/>
          <w:color w:val="383838"/>
          <w:sz w:val="26"/>
          <w:szCs w:val="26"/>
        </w:rPr>
        <w:t xml:space="preserve">                   </w:t>
      </w:r>
      <w:r w:rsidR="006E1238">
        <w:rPr>
          <w:rFonts w:ascii="Segoe UI" w:eastAsia="Times New Roman" w:hAnsi="Segoe UI" w:cs="Segoe UI"/>
          <w:noProof/>
          <w:color w:val="383838"/>
          <w:sz w:val="26"/>
          <w:szCs w:val="26"/>
        </w:rPr>
        <w:drawing>
          <wp:inline distT="0" distB="0" distL="0" distR="0">
            <wp:extent cx="3179805" cy="2364260"/>
            <wp:effectExtent l="0" t="0" r="1905" b="0"/>
            <wp:docPr id="1" name="Picture 1" descr="XÂY DỰNG KHẨU PHẦN ĂN VÀ THỰC ĐƠN CHO TRƯỜNG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ÂY DỰNG KHẨU PHẦN ĂN VÀ THỰC ĐƠN CHO TRƯỜNG MẦM N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752" cy="236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238" w:rsidRPr="006E1238" w:rsidRDefault="006E1238" w:rsidP="006E1238">
      <w:pPr>
        <w:spacing w:before="390" w:after="270" w:line="240" w:lineRule="auto"/>
        <w:jc w:val="both"/>
        <w:outlineLvl w:val="2"/>
        <w:rPr>
          <w:rFonts w:ascii="inherit" w:eastAsia="Times New Roman" w:hAnsi="inherit" w:cs="Segoe UI"/>
          <w:b/>
          <w:bCs/>
          <w:color w:val="383838"/>
          <w:sz w:val="31"/>
          <w:szCs w:val="31"/>
        </w:rPr>
      </w:pPr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3.2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Các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bước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xây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dựng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thực</w:t>
      </w:r>
      <w:proofErr w:type="spellEnd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 xml:space="preserve"> </w:t>
      </w:r>
      <w:proofErr w:type="spellStart"/>
      <w:r w:rsidRPr="006E1238">
        <w:rPr>
          <w:rFonts w:ascii="inherit" w:eastAsia="Times New Roman" w:hAnsi="inherit" w:cs="Segoe UI"/>
          <w:b/>
          <w:bCs/>
          <w:color w:val="383838"/>
          <w:sz w:val="31"/>
          <w:szCs w:val="31"/>
        </w:rPr>
        <w:t>đơn</w:t>
      </w:r>
      <w:proofErr w:type="spellEnd"/>
    </w:p>
    <w:p w:rsidR="006E1238" w:rsidRPr="006E1238" w:rsidRDefault="006E1238" w:rsidP="006E123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định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số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tuần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số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trong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ngày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từng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(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số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chính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phụ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).</w:t>
      </w:r>
    </w:p>
    <w:p w:rsidR="006E1238" w:rsidRPr="006E1238" w:rsidRDefault="006E1238" w:rsidP="006E123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Chọn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phẩm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giàu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đạm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vật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Chọn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loại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rau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Chọn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biến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thành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từng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.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cơm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đảm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bảo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có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canh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mặn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Cho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gia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vị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(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nước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mắm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hành</w:t>
      </w:r>
      <w:proofErr w:type="spellEnd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,…</w:t>
      </w:r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).</w:t>
      </w:r>
    </w:p>
    <w:p w:rsidR="006E1238" w:rsidRPr="006E1238" w:rsidRDefault="006E1238" w:rsidP="006E1238">
      <w:pPr>
        <w:numPr>
          <w:ilvl w:val="0"/>
          <w:numId w:val="5"/>
        </w:numPr>
        <w:spacing w:before="100" w:beforeAutospacing="1" w:after="100" w:afterAutospacing="1" w:line="384" w:lineRule="atLeast"/>
        <w:ind w:left="0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Chọn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bữa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phụ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6E1238" w:rsidRPr="006E1238" w:rsidRDefault="006E1238" w:rsidP="006E1238">
      <w:pPr>
        <w:spacing w:after="225" w:line="384" w:lineRule="atLeast"/>
        <w:jc w:val="both"/>
        <w:rPr>
          <w:rFonts w:ascii="Segoe UI" w:eastAsia="Times New Roman" w:hAnsi="Segoe UI" w:cs="Segoe UI"/>
          <w:color w:val="383838"/>
          <w:sz w:val="26"/>
          <w:szCs w:val="26"/>
        </w:rPr>
      </w:pP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Trên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nguyên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tắc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xây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dựng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thực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khẩu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phần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trường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mầm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non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cung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cấp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đầy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đủ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trẻ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.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cô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cũng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nên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thường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xuyên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thay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đổi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,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tạo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món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mới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phù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hợp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với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chế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độ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dinh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dưỡng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sở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thích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của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bé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để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các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bé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proofErr w:type="gram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ăn</w:t>
      </w:r>
      <w:proofErr w:type="spellEnd"/>
      <w:proofErr w:type="gram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ngon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miệng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hơn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và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phát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triển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tốt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 xml:space="preserve"> </w:t>
      </w:r>
      <w:proofErr w:type="spellStart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nhất</w:t>
      </w:r>
      <w:proofErr w:type="spellEnd"/>
      <w:r w:rsidRPr="006E1238">
        <w:rPr>
          <w:rFonts w:ascii="Segoe UI" w:eastAsia="Times New Roman" w:hAnsi="Segoe UI" w:cs="Segoe UI"/>
          <w:color w:val="383838"/>
          <w:sz w:val="26"/>
          <w:szCs w:val="26"/>
        </w:rPr>
        <w:t>.</w:t>
      </w:r>
    </w:p>
    <w:p w:rsidR="00C80786" w:rsidRDefault="00597ADC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/>
    <w:p w:rsidR="00756400" w:rsidRDefault="00756400">
      <w:r>
        <w:rPr>
          <w:noProof/>
        </w:rPr>
        <w:lastRenderedPageBreak/>
        <w:drawing>
          <wp:inline distT="0" distB="0" distL="0" distR="0">
            <wp:extent cx="6120713" cy="5783108"/>
            <wp:effectExtent l="0" t="0" r="0" b="8255"/>
            <wp:docPr id="5" name="Picture 5" descr="MỘT VÀI MẪU THỰC ĐƠN ĐẠT TIÊU CHUẨN DINH DƯỠNG CHO CÁC TRƯỜNG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ỘT VÀI MẪU THỰC ĐƠN ĐẠT TIÊU CHUẨN DINH DƯỠNG CHO CÁC TRƯỜNG MẦM N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454" cy="578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3FA" w:rsidRDefault="00A663FA"/>
    <w:p w:rsidR="00A663FA" w:rsidRDefault="00A663FA"/>
    <w:sectPr w:rsidR="00A663FA" w:rsidSect="006E1238">
      <w:pgSz w:w="11907" w:h="16840" w:code="9"/>
      <w:pgMar w:top="1440" w:right="1080" w:bottom="1440" w:left="1080" w:header="720" w:footer="1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CF1"/>
    <w:multiLevelType w:val="multilevel"/>
    <w:tmpl w:val="AF82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C66D1"/>
    <w:multiLevelType w:val="multilevel"/>
    <w:tmpl w:val="745C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D84951"/>
    <w:multiLevelType w:val="multilevel"/>
    <w:tmpl w:val="E56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02D21"/>
    <w:multiLevelType w:val="multilevel"/>
    <w:tmpl w:val="20E8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224315"/>
    <w:multiLevelType w:val="multilevel"/>
    <w:tmpl w:val="969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38"/>
    <w:rsid w:val="00135606"/>
    <w:rsid w:val="00597ADC"/>
    <w:rsid w:val="006E1238"/>
    <w:rsid w:val="00756400"/>
    <w:rsid w:val="00A663FA"/>
    <w:rsid w:val="00C13A3E"/>
    <w:rsid w:val="00D008CC"/>
    <w:rsid w:val="00D759E2"/>
    <w:rsid w:val="00ED75ED"/>
    <w:rsid w:val="00FD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E1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1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12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12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justify">
    <w:name w:val="text-justify"/>
    <w:basedOn w:val="Normal"/>
    <w:rsid w:val="006E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2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E1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E1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2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E12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E12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justify">
    <w:name w:val="text-justify"/>
    <w:basedOn w:val="Normal"/>
    <w:rsid w:val="006E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6</cp:revision>
  <dcterms:created xsi:type="dcterms:W3CDTF">2022-08-26T04:03:00Z</dcterms:created>
  <dcterms:modified xsi:type="dcterms:W3CDTF">2023-01-31T01:13:00Z</dcterms:modified>
</cp:coreProperties>
</file>